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7A9" w:rsidRDefault="00FC67A9">
      <w:pPr>
        <w:pBdr>
          <w:top w:val="nil"/>
          <w:left w:val="nil"/>
          <w:bottom w:val="nil"/>
          <w:right w:val="nil"/>
          <w:between w:val="nil"/>
        </w:pBdr>
        <w:ind w:left="720"/>
        <w:jc w:val="right"/>
        <w:rPr>
          <w:i/>
          <w:color w:val="000000"/>
          <w:sz w:val="20"/>
          <w:szCs w:val="20"/>
        </w:rPr>
      </w:pPr>
    </w:p>
    <w:tbl>
      <w:tblPr>
        <w:tblStyle w:val="a6"/>
        <w:tblW w:w="9209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21"/>
        <w:gridCol w:w="3210"/>
        <w:gridCol w:w="5578"/>
      </w:tblGrid>
      <w:tr w:rsidR="00FC67A9">
        <w:tc>
          <w:tcPr>
            <w:tcW w:w="9209" w:type="dxa"/>
            <w:gridSpan w:val="3"/>
            <w:shd w:val="clear" w:color="auto" w:fill="auto"/>
          </w:tcPr>
          <w:p w:rsidR="00FC67A9" w:rsidRDefault="00BE1CF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Обґрунтування технічних та якісних характеристик предмета закупівлі, розміру бюджетного призначення, очікуваної вартості предмета закупівлі (закупівля </w:t>
            </w:r>
            <w:r w:rsidR="00E336FB" w:rsidRPr="00E336FB">
              <w:rPr>
                <w:b/>
                <w:sz w:val="20"/>
                <w:szCs w:val="20"/>
              </w:rPr>
              <w:t>UA-2025-09-23-009867-a</w:t>
            </w:r>
            <w:r w:rsidRPr="00E336FB">
              <w:rPr>
                <w:b/>
                <w:sz w:val="20"/>
                <w:szCs w:val="20"/>
              </w:rPr>
              <w:t>)</w:t>
            </w:r>
          </w:p>
          <w:p w:rsidR="00FC67A9" w:rsidRDefault="00FC67A9">
            <w:pPr>
              <w:spacing w:after="120"/>
              <w:jc w:val="center"/>
              <w:rPr>
                <w:sz w:val="20"/>
                <w:szCs w:val="20"/>
              </w:rPr>
            </w:pPr>
          </w:p>
        </w:tc>
      </w:tr>
      <w:tr w:rsidR="00FC67A9">
        <w:trPr>
          <w:trHeight w:val="1215"/>
        </w:trPr>
        <w:tc>
          <w:tcPr>
            <w:tcW w:w="421" w:type="dxa"/>
            <w:shd w:val="clear" w:color="auto" w:fill="auto"/>
          </w:tcPr>
          <w:p w:rsidR="00FC67A9" w:rsidRDefault="00BE1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FC67A9" w:rsidRDefault="00BE1C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Назва предмета закупівлі</w:t>
            </w:r>
          </w:p>
        </w:tc>
        <w:tc>
          <w:tcPr>
            <w:tcW w:w="5578" w:type="dxa"/>
            <w:shd w:val="clear" w:color="auto" w:fill="auto"/>
          </w:tcPr>
          <w:p w:rsidR="00FC67A9" w:rsidRDefault="00BE1CFA">
            <w:pPr>
              <w:shd w:val="clear" w:color="auto" w:fill="FFFFFF"/>
              <w:spacing w:after="150"/>
              <w:jc w:val="both"/>
              <w:rPr>
                <w:sz w:val="20"/>
                <w:szCs w:val="20"/>
              </w:rPr>
            </w:pPr>
            <w:r>
              <w:rPr>
                <w:b/>
                <w:color w:val="000000"/>
                <w:highlight w:val="white"/>
              </w:rPr>
              <w:t>Поточний ремонт приміщен</w:t>
            </w:r>
            <w:r w:rsidRPr="009A402D">
              <w:rPr>
                <w:b/>
                <w:color w:val="000000"/>
                <w:highlight w:val="white"/>
              </w:rPr>
              <w:t>ь майстерень і лабораторії</w:t>
            </w:r>
            <w:r w:rsidRPr="00A97A50">
              <w:rPr>
                <w:b/>
                <w:color w:val="000000"/>
                <w:highlight w:val="white"/>
              </w:rPr>
              <w:t xml:space="preserve">,   код згідно  </w:t>
            </w:r>
            <w:proofErr w:type="spellStart"/>
            <w:r w:rsidRPr="00A97A50">
              <w:rPr>
                <w:b/>
                <w:color w:val="000000"/>
                <w:highlight w:val="white"/>
              </w:rPr>
              <w:t>ДК</w:t>
            </w:r>
            <w:proofErr w:type="spellEnd"/>
            <w:r w:rsidRPr="00A97A50">
              <w:rPr>
                <w:b/>
                <w:color w:val="000000"/>
                <w:highlight w:val="white"/>
              </w:rPr>
              <w:t xml:space="preserve"> 021:2015 Єдиний закупівельний словник  - </w:t>
            </w:r>
            <w:r w:rsidRPr="009A402D">
              <w:rPr>
                <w:b/>
                <w:color w:val="000000"/>
                <w:highlight w:val="white"/>
              </w:rPr>
              <w:t>45450000-6</w:t>
            </w:r>
            <w:r w:rsidRPr="00F62FC9">
              <w:rPr>
                <w:b/>
                <w:color w:val="000000"/>
                <w:highlight w:val="white"/>
              </w:rPr>
              <w:t xml:space="preserve"> - </w:t>
            </w:r>
            <w:r w:rsidRPr="009A402D">
              <w:rPr>
                <w:b/>
                <w:color w:val="000000"/>
                <w:highlight w:val="white"/>
              </w:rPr>
              <w:t>Інші завершальні будівельні роботи</w:t>
            </w:r>
          </w:p>
        </w:tc>
      </w:tr>
      <w:tr w:rsidR="00FC67A9">
        <w:tc>
          <w:tcPr>
            <w:tcW w:w="421" w:type="dxa"/>
            <w:shd w:val="clear" w:color="auto" w:fill="auto"/>
          </w:tcPr>
          <w:p w:rsidR="00FC67A9" w:rsidRDefault="00BE1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FC67A9" w:rsidRDefault="00BE1C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5578" w:type="dxa"/>
            <w:shd w:val="clear" w:color="auto" w:fill="auto"/>
          </w:tcPr>
          <w:p w:rsidR="00FC67A9" w:rsidRPr="00BE1CFA" w:rsidRDefault="00BE1CFA" w:rsidP="00BE1C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jc w:val="both"/>
            </w:pPr>
            <w:r w:rsidRPr="00BE1CFA">
              <w:t xml:space="preserve">Технічні та якісні характеристики предмета закупівлі складені  відповідно до потреб Закладу професійної (професійно-технічної) освіти «Первомайський професійний коледж»  та норм чинного законодавства і зазначені в тендерній документації. </w:t>
            </w:r>
          </w:p>
          <w:p w:rsidR="00BE1CFA" w:rsidRDefault="00BE1CFA" w:rsidP="00BE1CFA">
            <w:pPr>
              <w:jc w:val="both"/>
              <w:rPr>
                <w:sz w:val="20"/>
                <w:szCs w:val="20"/>
              </w:rPr>
            </w:pPr>
          </w:p>
          <w:p w:rsidR="00BE1CFA" w:rsidRPr="00BE1CFA" w:rsidRDefault="00BE1CFA" w:rsidP="00BE1CFA">
            <w:pPr>
              <w:shd w:val="clear" w:color="auto" w:fill="FFFFFF"/>
              <w:jc w:val="both"/>
              <w:rPr>
                <w:sz w:val="20"/>
                <w:szCs w:val="20"/>
              </w:rPr>
            </w:pPr>
            <w:r w:rsidRPr="00BE1CFA">
              <w:rPr>
                <w:sz w:val="20"/>
                <w:szCs w:val="20"/>
              </w:rPr>
              <w:t xml:space="preserve">Найменування, обсяг надання послуг наведено нижче: </w:t>
            </w:r>
          </w:p>
          <w:tbl>
            <w:tblPr>
              <w:tblW w:w="5309" w:type="dxa"/>
              <w:tblInd w:w="96" w:type="dxa"/>
              <w:tblLayout w:type="fixed"/>
              <w:tblLook w:val="04A0"/>
            </w:tblPr>
            <w:tblGrid>
              <w:gridCol w:w="640"/>
              <w:gridCol w:w="2684"/>
              <w:gridCol w:w="851"/>
              <w:gridCol w:w="566"/>
              <w:gridCol w:w="568"/>
            </w:tblGrid>
            <w:tr w:rsidR="00BE1CFA" w:rsidRPr="00BE1CFA" w:rsidTr="00BE1CFA">
              <w:trPr>
                <w:trHeight w:val="858"/>
              </w:trPr>
              <w:tc>
                <w:tcPr>
                  <w:tcW w:w="640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№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Ч.ч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2684" w:type="dxa"/>
                  <w:tcBorders>
                    <w:top w:val="single" w:sz="8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Найменування робіт і витрат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Одиниця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виміру</w:t>
                  </w:r>
                </w:p>
              </w:tc>
              <w:tc>
                <w:tcPr>
                  <w:tcW w:w="566" w:type="dxa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 Кількість</w:t>
                  </w:r>
                </w:p>
              </w:tc>
              <w:tc>
                <w:tcPr>
                  <w:tcW w:w="568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Примітка</w:t>
                  </w:r>
                </w:p>
              </w:tc>
            </w:tr>
            <w:tr w:rsidR="00BE1CFA" w:rsidRPr="00BE1CFA" w:rsidTr="00BE1CFA">
              <w:trPr>
                <w:trHeight w:val="306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Розділ №1.  Стіни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1350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Високоякісне штукатурення стін по каменю гіпсовими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сумішами з механізованим нанесенням суміші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штукатурними станціями потужністю 5,5 кВт,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продуктивністю 5-85 л/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хв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, при товщині шару штукатурки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20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Маячні профілі металеві оцинковані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514,456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Сітка штукатурна скловолокниста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77,9497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Штукатурка гіпсова МП-75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12254,39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Грунтовка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Knauf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GRUNDIERMITTEL PRO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21,0951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822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Додавати або виключати на кожний 1 мм зміни товщини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штукатурного шару, норми 15-47-1 і 15-47-2 (загальна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товщ. 30 мм)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Штукатурка гіпсова МП-75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6130,2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Високоякісне штукатурення укосів гіпсовими сумішами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11,43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Штукатурка гіпсова МП-75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348,615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Грунтовка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Knauf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GRUNDIERMITTEL PRO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0,401193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Установлення перфорованих штукатурних кутиків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68,76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Кутник перфорований пластиковий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36,099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Кутник перфорований пластиковий з сіткою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36,099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Розділ №2.  Стеля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822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Відбивання штукатурки по цеглі та бетону зі стін та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стель, площа відбивання в одному місці до 5 м2 (стики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міжпанельних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швів)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3,5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Промазування і розшивання швів панелей перекриття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гіпсовою сумішшю (ширина шву 5 см)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 шва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16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Штукатурка гіпсова МП-75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142,8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Грунтовка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Knauf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GRUNDIERMITTEL PRO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0,12285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Сітка штукатурна скловолокниста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0,45395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Шпаклювання стель шпаклівкою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Грунтовка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Ceresit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CT 17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л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42,5685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Штукатурка гіпсова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Еврогипс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Ізогіпс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старт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Додавати на 1 мм зміни товщини шпаклівки до норм 15-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182-1, 15-182-2 (загальна товщ. 3 мм)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330"/>
              </w:trPr>
              <w:tc>
                <w:tcPr>
                  <w:tcW w:w="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6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Штукатурка гіпсова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Еврогипс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Ізогіпс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старт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Шпаклівка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Knauf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НР FINISH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Поліпшене фарбування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полівінілацетатними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водоемульсійними сумішами стель по штукатурці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Фарба латексна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Feidal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Mattlatex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203,55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Розділ №3.  Підлоги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Улаштування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вирівнювального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шару щебеневого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14,75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Щебінь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22,8035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Улаштування пароізоляційного шару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Паробар'єр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JUTA Н110 прозорий армований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339,25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Армування підлоги просторовим каркасом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6,08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Прокат для армування з/б конструкцій круглий та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періодичного профілю, клас А-V, діаметр 10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6,08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Улаштування бетонної стяжки товщиною 20 мм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площею понад 20 м2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 кожні 5 мм зміни товщини шару стяжки з важкого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бетону додавати (загальна товщ. 100 мм)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Суміші бетонні готові важкі, клас бетону В22,5 [М300]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30,09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Нарізування швів у бетоні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свіжоукладеному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 шва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Герметик поліуретановий, 600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мл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22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Джгут для швів 6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136,5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Шліфування бетонних покриттів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Покриття промислової підлоги </w:t>
                  </w: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топінгом</w:t>
                  </w:r>
                  <w:proofErr w:type="spellEnd"/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Топінг</w:t>
                  </w:r>
                  <w:proofErr w:type="spellEnd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кг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1770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Покриття підлог лаком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295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Лак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л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44,25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Розділ №4.  Сходи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Розбирання сходових маршів із залізобетонними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східцями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Улаштування монолітних залізобетонних сходів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6,942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Бетон C25/30, S3, W6, F100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м3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7,04613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Гарячекатана арматурна сталь періодичного профілю,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клас А-ІІІ, діаметр 12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0,1147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Гарячекатана арматурна сталь періодичного профілю,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клас А-ІІІ, діаметр 8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0,02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lastRenderedPageBreak/>
                    <w:t>49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Фіксатор "зірочка" 25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236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Огорожа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Виготовлення огорожі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0,079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Труба сталева, діаметр  42,4х2,5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28,938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Сталь листова, 8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0,011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53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Свердлення отворів в цегляних стінах, товщина стін 0,5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цеглини, діаметр отвору до 20 мм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 кожні 0,5 цеглини товщини стіни додавати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51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Монтаж огорожі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0,079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56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Анкер механічний М12х100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57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Кріплення настінного поручня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58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Болт М8х50 з шайбами і гайками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шт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59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Ґрунтування металевих поверхонь за один раз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ґрунтовкою ГФ-021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38,73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558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60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Фарбування металевих поґрунтованих поверхонь</w:t>
                  </w: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br/>
                    <w:t>емаллю ПФ-115 (за 2 рази)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м2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38,73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Розділ №5.  Інші роботи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61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Очищення приміщень від сміття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0,614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62</w:t>
                  </w:r>
                </w:p>
              </w:tc>
              <w:tc>
                <w:tcPr>
                  <w:tcW w:w="26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Навантаження сміття вручну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 xml:space="preserve"> т</w:t>
                  </w:r>
                </w:p>
              </w:tc>
              <w:tc>
                <w:tcPr>
                  <w:tcW w:w="56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0,614</w:t>
                  </w:r>
                </w:p>
              </w:tc>
              <w:tc>
                <w:tcPr>
                  <w:tcW w:w="568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BE1CFA" w:rsidRPr="00BE1CFA" w:rsidTr="00BE1CFA">
              <w:trPr>
                <w:trHeight w:val="330"/>
              </w:trPr>
              <w:tc>
                <w:tcPr>
                  <w:tcW w:w="640" w:type="dxa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684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51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566" w:type="dxa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568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</w:tr>
            <w:tr w:rsidR="00BE1CFA" w:rsidRPr="00BE1CFA" w:rsidTr="00BE1CFA">
              <w:trPr>
                <w:trHeight w:val="294"/>
              </w:trPr>
              <w:tc>
                <w:tcPr>
                  <w:tcW w:w="64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63</w:t>
                  </w:r>
                </w:p>
              </w:tc>
              <w:tc>
                <w:tcPr>
                  <w:tcW w:w="26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Перевезення сміття до 15 км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т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jc w:val="center"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0,614</w:t>
                  </w:r>
                </w:p>
              </w:tc>
              <w:tc>
                <w:tcPr>
                  <w:tcW w:w="5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hideMark/>
                </w:tcPr>
                <w:p w:rsidR="00BE1CFA" w:rsidRPr="00BE1CFA" w:rsidRDefault="00BE1CFA" w:rsidP="00E5016C">
                  <w:pP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  <w:r w:rsidRPr="00BE1CFA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BE1CFA" w:rsidRPr="00584DFF" w:rsidRDefault="00BE1CFA" w:rsidP="00BE1CFA">
            <w:pPr>
              <w:ind w:firstLine="720"/>
              <w:jc w:val="both"/>
              <w:rPr>
                <w:highlight w:val="white"/>
              </w:rPr>
            </w:pPr>
          </w:p>
          <w:p w:rsidR="00BE1CFA" w:rsidRDefault="00BE1CFA" w:rsidP="00BE1CFA">
            <w:pPr>
              <w:jc w:val="both"/>
              <w:rPr>
                <w:sz w:val="20"/>
                <w:szCs w:val="20"/>
              </w:rPr>
            </w:pPr>
          </w:p>
        </w:tc>
      </w:tr>
      <w:tr w:rsidR="00FC67A9">
        <w:tc>
          <w:tcPr>
            <w:tcW w:w="421" w:type="dxa"/>
            <w:shd w:val="clear" w:color="auto" w:fill="auto"/>
          </w:tcPr>
          <w:p w:rsidR="00FC67A9" w:rsidRDefault="00BE1C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3210" w:type="dxa"/>
            <w:shd w:val="clear" w:color="auto" w:fill="auto"/>
          </w:tcPr>
          <w:p w:rsidR="00FC67A9" w:rsidRDefault="00BE1CF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Обґрунтування очікуваної вартості предмета закупівлі, розміру бюджетного призначення</w:t>
            </w:r>
          </w:p>
        </w:tc>
        <w:tc>
          <w:tcPr>
            <w:tcW w:w="5578" w:type="dxa"/>
            <w:shd w:val="clear" w:color="auto" w:fill="auto"/>
          </w:tcPr>
          <w:p w:rsidR="00BE1CFA" w:rsidRPr="00BE1CFA" w:rsidRDefault="00BE1CFA" w:rsidP="00BE1CFA">
            <w:pPr>
              <w:rPr>
                <w:b/>
                <w:color w:val="000000"/>
              </w:rPr>
            </w:pPr>
            <w:r w:rsidRPr="00BE1CFA">
              <w:t xml:space="preserve">Розмір бюджетного призначення, визначений відповідно до кошторису на 2025 рік та складає </w:t>
            </w:r>
            <w:r w:rsidRPr="00BE1CFA">
              <w:rPr>
                <w:b/>
                <w:color w:val="000000"/>
              </w:rPr>
              <w:t>1 864 150,00 грн. з ПДВ</w:t>
            </w:r>
          </w:p>
          <w:p w:rsidR="00BE1CFA" w:rsidRPr="00BE1CFA" w:rsidRDefault="00BE1CFA" w:rsidP="00BE1CFA">
            <w:pPr>
              <w:jc w:val="both"/>
              <w:rPr>
                <w:sz w:val="20"/>
                <w:szCs w:val="20"/>
              </w:rPr>
            </w:pPr>
          </w:p>
          <w:p w:rsidR="00BE1CFA" w:rsidRPr="00BE1CFA" w:rsidRDefault="00BE1CFA" w:rsidP="00BE1CFA">
            <w:pPr>
              <w:jc w:val="both"/>
              <w:rPr>
                <w:sz w:val="20"/>
                <w:szCs w:val="20"/>
              </w:rPr>
            </w:pPr>
          </w:p>
          <w:p w:rsidR="00BE1CFA" w:rsidRPr="00BE1CFA" w:rsidRDefault="00BE1CFA" w:rsidP="00BE1CFA">
            <w:pPr>
              <w:jc w:val="both"/>
            </w:pPr>
            <w:r w:rsidRPr="00BE1CFA">
              <w:t xml:space="preserve">Визначення очікуваної вартості предмета закупівлі здійснювалося з проведенням моніторингу цін, шляхом пошуку, збору та аналізу загальнодоступної інформації про ціни, що містяться в мережі </w:t>
            </w:r>
            <w:proofErr w:type="spellStart"/>
            <w:r w:rsidRPr="00BE1CFA">
              <w:t>інтернет</w:t>
            </w:r>
            <w:proofErr w:type="spellEnd"/>
            <w:r w:rsidRPr="00BE1CFA">
              <w:t xml:space="preserve"> у відкритому доступі, спеціалізованих торгівельних майданчиках, в електронних каталогах, в електронній системі закупівель «Прозоро», тощо.</w:t>
            </w:r>
          </w:p>
          <w:p w:rsidR="00BE1CFA" w:rsidRPr="00BE1CFA" w:rsidRDefault="00BE1CFA" w:rsidP="00BE1CFA">
            <w:pPr>
              <w:jc w:val="both"/>
            </w:pPr>
            <w:r w:rsidRPr="00BE1CFA">
              <w:t xml:space="preserve">Очікувана вартість предмета закупівлі визначена на підставі моніторингу цін та складає </w:t>
            </w:r>
          </w:p>
          <w:p w:rsidR="00BE1CFA" w:rsidRPr="00BE1CFA" w:rsidRDefault="00BE1CFA" w:rsidP="00BE1CFA">
            <w:pPr>
              <w:jc w:val="both"/>
            </w:pPr>
            <w:r w:rsidRPr="00BE1CFA">
              <w:rPr>
                <w:b/>
                <w:color w:val="000000"/>
              </w:rPr>
              <w:t>1 864 150,00 грн. з ПДВ</w:t>
            </w:r>
          </w:p>
          <w:p w:rsidR="00BE1CFA" w:rsidRPr="00BE1CFA" w:rsidRDefault="00BE1CFA" w:rsidP="00BE1CFA">
            <w:pPr>
              <w:jc w:val="both"/>
              <w:rPr>
                <w:sz w:val="20"/>
                <w:szCs w:val="20"/>
              </w:rPr>
            </w:pPr>
          </w:p>
        </w:tc>
      </w:tr>
    </w:tbl>
    <w:p w:rsidR="00FC67A9" w:rsidRDefault="00FC67A9">
      <w:pPr>
        <w:jc w:val="both"/>
        <w:rPr>
          <w:sz w:val="20"/>
          <w:szCs w:val="20"/>
        </w:rPr>
      </w:pPr>
    </w:p>
    <w:p w:rsidR="00FC67A9" w:rsidRDefault="00FC67A9">
      <w:pPr>
        <w:jc w:val="both"/>
      </w:pPr>
    </w:p>
    <w:sectPr w:rsidR="00FC67A9" w:rsidSect="00FC67A9"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hyphenationZone w:val="425"/>
  <w:characterSpacingControl w:val="doNotCompress"/>
  <w:compat/>
  <w:rsids>
    <w:rsidRoot w:val="00FC67A9"/>
    <w:rsid w:val="00BE1CFA"/>
    <w:rsid w:val="00CF0CB0"/>
    <w:rsid w:val="00E336FB"/>
    <w:rsid w:val="00FC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6E2"/>
    <w:rPr>
      <w:lang w:eastAsia="ru-RU"/>
    </w:rPr>
  </w:style>
  <w:style w:type="paragraph" w:styleId="1">
    <w:name w:val="heading 1"/>
    <w:basedOn w:val="normal"/>
    <w:next w:val="normal"/>
    <w:rsid w:val="00FC67A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normal"/>
    <w:next w:val="normal"/>
    <w:rsid w:val="00FC67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FC67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FC67A9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normal"/>
    <w:next w:val="normal"/>
    <w:rsid w:val="00FC67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FC67A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FC67A9"/>
  </w:style>
  <w:style w:type="table" w:customStyle="1" w:styleId="TableNormal">
    <w:name w:val="Table Normal"/>
    <w:rsid w:val="00FC67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FC67A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DA16E2"/>
    <w:pPr>
      <w:ind w:left="720"/>
      <w:contextualSpacing/>
    </w:pPr>
  </w:style>
  <w:style w:type="paragraph" w:styleId="a5">
    <w:name w:val="Subtitle"/>
    <w:basedOn w:val="normal"/>
    <w:next w:val="normal"/>
    <w:rsid w:val="00FC67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6">
    <w:basedOn w:val="TableNormal"/>
    <w:rsid w:val="00FC67A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qabuget">
    <w:name w:val="qa_buget"/>
    <w:basedOn w:val="a0"/>
    <w:rsid w:val="00BE1CFA"/>
  </w:style>
  <w:style w:type="character" w:customStyle="1" w:styleId="qacode">
    <w:name w:val="qa_code"/>
    <w:basedOn w:val="a0"/>
    <w:rsid w:val="00BE1CF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vT2e8uOkWbiyaLIQpzk6aFzA01Q==">AMUW2mXwi6DHjtzWVF9nTAyJZKlyrs42MIAWSlBjeTXnnwROLvfp5XVnpNz+hehngPJWubOJaJugOicvBp6seTCyE4P1isU0aENiug3YWfNJQJPCRti5msg=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3447</Words>
  <Characters>1965</Characters>
  <Application>Microsoft Office Word</Application>
  <DocSecurity>0</DocSecurity>
  <Lines>16</Lines>
  <Paragraphs>10</Paragraphs>
  <ScaleCrop>false</ScaleCrop>
  <Company/>
  <LinksUpToDate>false</LinksUpToDate>
  <CharactersWithSpaces>5402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Влада</cp:lastModifiedBy>
  <cp:revision>3</cp:revision>
  <dcterms:created xsi:type="dcterms:W3CDTF">2021-01-18T10:51:00Z</dcterms:created>
  <dcterms:modified xsi:type="dcterms:W3CDTF">2025-09-23T11:41:00Z</dcterms:modified>
</cp:coreProperties>
</file>